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8A6DE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00B8A6DF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00B8A6E1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00B8A6E2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00B8A6E3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00B8A6E4" w14:textId="7DC7E938" w:rsidR="004175C6" w:rsidRPr="00736567" w:rsidRDefault="004175C6" w:rsidP="004175C6">
      <w:pPr>
        <w:pStyle w:val="Bulleted2"/>
        <w:rPr>
          <w:rFonts w:ascii="Arial" w:hAnsi="Arial"/>
          <w:lang w:val="fr-FR"/>
        </w:rPr>
      </w:pPr>
      <w:r w:rsidRPr="00736567">
        <w:rPr>
          <w:rFonts w:ascii="Arial" w:hAnsi="Arial"/>
          <w:lang w:val="fr-FR"/>
        </w:rPr>
        <w:t>réservoir de chasse à encastrer</w:t>
      </w:r>
      <w:r w:rsidR="003C7987" w:rsidRPr="00736567">
        <w:rPr>
          <w:rFonts w:ascii="Arial" w:hAnsi="Arial"/>
          <w:lang w:val="fr-FR"/>
        </w:rPr>
        <w:t xml:space="preserve"> </w:t>
      </w:r>
      <w:r w:rsidRPr="00736567">
        <w:rPr>
          <w:rFonts w:ascii="Arial" w:hAnsi="Arial"/>
          <w:lang w:val="fr-FR"/>
        </w:rPr>
        <w:t xml:space="preserve">: </w:t>
      </w:r>
      <w:r w:rsidR="00736567">
        <w:rPr>
          <w:rFonts w:ascii="Arial" w:hAnsi="Arial"/>
          <w:lang w:val="fr-FR"/>
        </w:rPr>
        <w:br/>
      </w:r>
      <w:r w:rsidRPr="00736567">
        <w:rPr>
          <w:rFonts w:ascii="Arial" w:hAnsi="Arial"/>
          <w:lang w:val="fr-FR"/>
        </w:rPr>
        <w:t xml:space="preserve">voir </w:t>
      </w:r>
      <w:r w:rsidR="00736567">
        <w:rPr>
          <w:rFonts w:ascii="Arial" w:hAnsi="Arial"/>
          <w:lang w:val="fr-FR"/>
        </w:rPr>
        <w:t>DESCRIPTION DETAILLEE DU RESERVOIR DE CHASSE A ENCASTRER</w:t>
      </w:r>
    </w:p>
    <w:p w14:paraId="00B8A6E5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00B8A6E6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00B8A6E7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0B8A6E8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00B8A6E9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00B8A6EA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00B8A6EB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00B8A6EC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00B8A6ED" w14:textId="4C14B6C7" w:rsidR="002B524B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1E4E3C73" w14:textId="77777777" w:rsidR="001B18D6" w:rsidRPr="00F86A6E" w:rsidRDefault="001B18D6" w:rsidP="001B18D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fixation sans vis du réservoir de chasse à encastrer dans le cadre</w:t>
      </w:r>
    </w:p>
    <w:p w14:paraId="00B8A6EE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00B8A6EF" w14:textId="4378B2ED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</w:t>
      </w:r>
    </w:p>
    <w:p w14:paraId="00B8A6F0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0B8A6F1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00B8A6F2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0B8A6F3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00B8A6F4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lastRenderedPageBreak/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0B8A6F5" w14:textId="276FDB42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 xml:space="preserve">) et collier avec doublure </w:t>
      </w:r>
      <w:r w:rsidR="008F4CA2">
        <w:rPr>
          <w:rFonts w:ascii="Arial" w:hAnsi="Arial" w:cs="Arial"/>
          <w:lang w:val="fr-FR"/>
        </w:rPr>
        <w:t>acoustique</w:t>
      </w:r>
    </w:p>
    <w:p w14:paraId="00B8A6F6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00B8A6F7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00B8A6F8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00B8A6F9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00B8A6FA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00B8A701" w14:textId="77777777" w:rsidTr="00C54046">
        <w:tc>
          <w:tcPr>
            <w:tcW w:w="1441" w:type="dxa"/>
          </w:tcPr>
          <w:p w14:paraId="00B8A6FB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0B8A6FC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00B8A6F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6F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6F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0B8A70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00B8A708" w14:textId="77777777" w:rsidTr="00C54046">
        <w:tc>
          <w:tcPr>
            <w:tcW w:w="1441" w:type="dxa"/>
          </w:tcPr>
          <w:p w14:paraId="00B8A702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0B8A703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00B8A70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70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B8A70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0B8A707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491A4F" w14:paraId="00B8A70F" w14:textId="77777777" w:rsidTr="00C54046">
        <w:tc>
          <w:tcPr>
            <w:tcW w:w="1441" w:type="dxa"/>
          </w:tcPr>
          <w:p w14:paraId="00B8A70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0B8A70A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14:paraId="00B8A70B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00B8A70C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00B8A70D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0B8A70E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00B8A710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0B8A711" w14:textId="6AC7DFBE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>; pour le réglage de la profondeur de la cloison en applique</w:t>
      </w:r>
    </w:p>
    <w:p w14:paraId="00B8A712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00B8A713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00B8A714" w14:textId="10DF5C16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63DC665F" w14:textId="65484F90" w:rsidR="00F71481" w:rsidRDefault="00F7148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221421F" w14:textId="1831501E" w:rsidR="00F71481" w:rsidRDefault="00F7148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6DB5482" w14:textId="1745CF41" w:rsidR="00F71481" w:rsidRDefault="00F71481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794588C" w14:textId="77777777" w:rsidR="00F71481" w:rsidRPr="00E2608B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6115B685" w14:textId="77777777" w:rsidR="00F71481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907E6FB" w14:textId="77777777" w:rsidR="00F71481" w:rsidRPr="00E2608B" w:rsidRDefault="00F71481" w:rsidP="00F71481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E2608B">
        <w:rPr>
          <w:rFonts w:ascii="Arial" w:hAnsi="Arial" w:cs="Arial"/>
          <w:b/>
          <w:bCs/>
        </w:rPr>
        <w:t>Description</w:t>
      </w:r>
      <w:proofErr w:type="spellEnd"/>
      <w:r w:rsidRPr="00E2608B">
        <w:rPr>
          <w:rFonts w:ascii="Arial" w:hAnsi="Arial" w:cs="Arial"/>
          <w:b/>
          <w:bCs/>
        </w:rPr>
        <w:t xml:space="preserve"> générale</w:t>
      </w:r>
    </w:p>
    <w:p w14:paraId="5F34FCC7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>, pour déclenchement frontal</w:t>
      </w:r>
    </w:p>
    <w:p w14:paraId="0ED25715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36636C9D" w14:textId="0495EDA6" w:rsidR="00F71481" w:rsidRPr="00F86A6E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  <w:r>
        <w:rPr>
          <w:rFonts w:ascii="Arial" w:hAnsi="Arial" w:cs="Arial"/>
          <w:lang w:val="fr-FR"/>
        </w:rPr>
        <w:br/>
      </w:r>
      <w:r>
        <w:rPr>
          <w:rFonts w:ascii="Arial" w:hAnsi="Arial" w:cs="Arial"/>
          <w:lang w:val="fr-FR"/>
        </w:rPr>
        <w:br/>
      </w:r>
      <w:r>
        <w:rPr>
          <w:rFonts w:ascii="Arial" w:hAnsi="Arial" w:cs="Arial"/>
          <w:lang w:val="fr-FR"/>
        </w:rPr>
        <w:br/>
      </w:r>
    </w:p>
    <w:p w14:paraId="1F4A8E6A" w14:textId="77777777" w:rsidR="00F71481" w:rsidRPr="00A90015" w:rsidRDefault="00F71481" w:rsidP="00F71481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0A464803" w14:textId="77777777" w:rsidR="00F71481" w:rsidRPr="00981C24" w:rsidRDefault="00F71481" w:rsidP="00F71481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454543DA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0D48D4D8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>le protection gros œuvre</w:t>
      </w:r>
      <w:r>
        <w:rPr>
          <w:rFonts w:ascii="Arial" w:hAnsi="Arial" w:cs="Arial"/>
          <w:lang w:val="fr-FR"/>
        </w:rPr>
        <w:t xml:space="preserve"> est en matière synthétique SB</w:t>
      </w:r>
    </w:p>
    <w:p w14:paraId="3E1A235B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0BCB3F71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les parties bleues de la cloche sont en ASA, les parties blanches en ABS</w:t>
      </w:r>
    </w:p>
    <w:p w14:paraId="0F4D7C50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en SB, la tige de fixation du bassin de cloche est en ABS</w:t>
      </w:r>
    </w:p>
    <w:p w14:paraId="2AA6CDA0" w14:textId="77777777" w:rsidR="00F71481" w:rsidRPr="00981C24" w:rsidRDefault="00F71481" w:rsidP="00F7148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5C2B2E51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7F9CC64B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lors de la fabrication du réservoir de chasse, il est renforcé à 2 endroits à l'intérieur du réservoir, sans ajout de pièces supplémentaires</w:t>
      </w:r>
    </w:p>
    <w:p w14:paraId="3C702887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volume d’eau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>du réservoir</w:t>
      </w:r>
      <w:r>
        <w:rPr>
          <w:rFonts w:ascii="Arial" w:hAnsi="Arial" w:cs="Arial"/>
          <w:lang w:val="fr-FR"/>
        </w:rPr>
        <w:t xml:space="preserve"> est de </w:t>
      </w:r>
      <w:r w:rsidRPr="00F86A6E">
        <w:rPr>
          <w:rFonts w:ascii="Arial" w:hAnsi="Arial" w:cs="Arial"/>
          <w:lang w:val="fr-FR"/>
        </w:rPr>
        <w:t>7,5 litres</w:t>
      </w:r>
    </w:p>
    <w:p w14:paraId="35CF917E" w14:textId="77777777" w:rsidR="00F71481" w:rsidRPr="00702017" w:rsidRDefault="00F71481" w:rsidP="00F71481">
      <w:pPr>
        <w:pStyle w:val="Bulleted1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la </w:t>
      </w: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peut être réglée à la cloche</w:t>
      </w:r>
    </w:p>
    <w:p w14:paraId="770D6F6E" w14:textId="77777777" w:rsidR="00F71481" w:rsidRPr="00702017" w:rsidRDefault="00F71481" w:rsidP="00F7148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grande touche de 4 à 7,5 litres, </w:t>
      </w:r>
      <w:r>
        <w:rPr>
          <w:rFonts w:ascii="Arial" w:hAnsi="Arial"/>
          <w:lang w:val="fr-BE"/>
        </w:rPr>
        <w:t xml:space="preserve">à cet effet </w:t>
      </w:r>
      <w:r w:rsidRPr="00702017">
        <w:rPr>
          <w:rFonts w:ascii="Arial" w:hAnsi="Arial"/>
          <w:lang w:val="fr-BE"/>
        </w:rPr>
        <w:t>il y a 5 rég</w:t>
      </w:r>
      <w:r>
        <w:rPr>
          <w:rFonts w:ascii="Arial" w:hAnsi="Arial"/>
          <w:lang w:val="fr-BE"/>
        </w:rPr>
        <w:t>lages</w:t>
      </w:r>
    </w:p>
    <w:p w14:paraId="5978B4F0" w14:textId="77777777" w:rsidR="00F71481" w:rsidRPr="00702017" w:rsidRDefault="00F71481" w:rsidP="00F71481">
      <w:pPr>
        <w:pStyle w:val="Bulleted2"/>
        <w:rPr>
          <w:rFonts w:ascii="Arial" w:hAnsi="Arial"/>
          <w:lang w:val="fr-BE"/>
        </w:rPr>
      </w:pPr>
      <w:r w:rsidRPr="00702017">
        <w:rPr>
          <w:rFonts w:ascii="Arial" w:hAnsi="Arial"/>
          <w:lang w:val="fr-BE"/>
        </w:rPr>
        <w:t xml:space="preserve">pour la petite touche de 2 à 4 litres, à </w:t>
      </w:r>
      <w:r>
        <w:rPr>
          <w:rFonts w:ascii="Arial" w:hAnsi="Arial"/>
          <w:lang w:val="fr-BE"/>
        </w:rPr>
        <w:t>cet effet il y 13 réglages</w:t>
      </w:r>
    </w:p>
    <w:p w14:paraId="06C23D46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modérateur de débit, à 5 réglages, est intégré au bassin de cloche</w:t>
      </w:r>
    </w:p>
    <w:p w14:paraId="64B550FD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cloche est encliquetée dans le bassin de cloche</w:t>
      </w:r>
    </w:p>
    <w:p w14:paraId="1AF0DA58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bassin de cloche est doté d'un joint de profil conique</w:t>
      </w:r>
    </w:p>
    <w:p w14:paraId="24F5330B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DB3F500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2BCAF032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236D76EC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F86A6E">
        <w:rPr>
          <w:rFonts w:ascii="Arial" w:hAnsi="Arial" w:cs="Arial"/>
          <w:lang w:val="fr-FR"/>
        </w:rPr>
        <w:t>raccordement à l’</w:t>
      </w:r>
      <w:r>
        <w:rPr>
          <w:rFonts w:ascii="Arial" w:hAnsi="Arial" w:cs="Arial"/>
          <w:lang w:val="fr-FR"/>
        </w:rPr>
        <w:t>alimentation d'</w:t>
      </w:r>
      <w:r w:rsidRPr="00F86A6E">
        <w:rPr>
          <w:rFonts w:ascii="Arial" w:hAnsi="Arial" w:cs="Arial"/>
          <w:lang w:val="fr-FR"/>
        </w:rPr>
        <w:t>eau</w:t>
      </w:r>
      <w:r>
        <w:rPr>
          <w:rFonts w:ascii="Arial" w:hAnsi="Arial" w:cs="Arial"/>
          <w:lang w:val="fr-FR"/>
        </w:rPr>
        <w:t>, en</w:t>
      </w:r>
      <w:r w:rsidRPr="00F86A6E">
        <w:rPr>
          <w:rFonts w:ascii="Arial" w:hAnsi="Arial" w:cs="Arial"/>
          <w:lang w:val="fr-FR"/>
        </w:rPr>
        <w:t xml:space="preserve"> R1/2”, </w:t>
      </w:r>
      <w:r>
        <w:rPr>
          <w:rFonts w:ascii="Arial" w:hAnsi="Arial" w:cs="Arial"/>
          <w:lang w:val="fr-FR"/>
        </w:rPr>
        <w:t>peut être réalisé soit par le dessus, soit au milieu et à l’arrière du réservoir</w:t>
      </w:r>
    </w:p>
    <w:p w14:paraId="3977FD86" w14:textId="77777777" w:rsidR="00F71481" w:rsidRPr="00075563" w:rsidRDefault="00F71481" w:rsidP="00F71481">
      <w:pPr>
        <w:pStyle w:val="Bulleted1"/>
        <w:rPr>
          <w:rFonts w:ascii="Arial" w:hAnsi="Arial" w:cs="Arial"/>
          <w:lang w:val="fr-FR"/>
        </w:rPr>
      </w:pPr>
      <w:r w:rsidRPr="00075563">
        <w:rPr>
          <w:rFonts w:ascii="Arial" w:hAnsi="Arial"/>
          <w:lang w:val="fr-FR"/>
        </w:rPr>
        <w:t>possibilité de se raccorder à l'alimentation d'eau sans outillage</w:t>
      </w:r>
      <w:r>
        <w:rPr>
          <w:rFonts w:ascii="Arial" w:hAnsi="Arial"/>
          <w:lang w:val="fr-FR"/>
        </w:rPr>
        <w:t xml:space="preserve"> </w:t>
      </w:r>
      <w:r w:rsidRPr="00075563">
        <w:rPr>
          <w:rFonts w:ascii="Arial" w:hAnsi="Arial"/>
          <w:lang w:val="fr-FR"/>
        </w:rPr>
        <w:t>avec un raccord à join</w:t>
      </w:r>
      <w:r>
        <w:rPr>
          <w:rFonts w:ascii="Arial" w:hAnsi="Arial"/>
          <w:lang w:val="fr-FR"/>
        </w:rPr>
        <w:t>t à la place du chanvre</w:t>
      </w:r>
    </w:p>
    <w:p w14:paraId="4B45C396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4E6D3D63" w14:textId="77777777" w:rsidR="00F71481" w:rsidRPr="00783921" w:rsidRDefault="00F71481" w:rsidP="00F71481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4FD8EE62" w14:textId="77777777" w:rsidR="00F71481" w:rsidRDefault="00F71481" w:rsidP="00F71481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503E0343" w14:textId="77777777" w:rsidR="00F71481" w:rsidRPr="00546B3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>mécanisme de transmission entre la plaque de déclenchement et la cloche est une pièce séparée qui fonctionne sans ressorts et indépendamment de la plaque de protection</w:t>
      </w:r>
    </w:p>
    <w:p w14:paraId="760FFD20" w14:textId="77777777" w:rsidR="00F71481" w:rsidRPr="00053091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au moins 50 ans de disponibilité des pièces de rechange</w:t>
      </w:r>
    </w:p>
    <w:p w14:paraId="5E6EA205" w14:textId="77777777" w:rsidR="00F71481" w:rsidRPr="0003357F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554A7B26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"servo", avec un joint sans aiguille selon le principe de contre-pression</w:t>
      </w:r>
    </w:p>
    <w:p w14:paraId="256338C6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il est fixé sur la paroi arrière du réservoir pour assurer une stabilité suffisante lors du remplissage</w:t>
      </w:r>
    </w:p>
    <w:p w14:paraId="6A85C0D8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8441229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567973C1" w14:textId="77777777" w:rsidR="00F71481" w:rsidRPr="0003357F" w:rsidRDefault="00F71481" w:rsidP="00F71481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0C5A8A2F" w14:textId="77777777" w:rsidR="00F71481" w:rsidRDefault="00F71481" w:rsidP="00F71481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0873E31A" w14:textId="77777777" w:rsidR="00F71481" w:rsidRPr="00981C24" w:rsidRDefault="00F71481" w:rsidP="00F71481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F71481" w:rsidRPr="00491A4F" w14:paraId="27EAB3C4" w14:textId="77777777" w:rsidTr="00D8061B">
        <w:tc>
          <w:tcPr>
            <w:tcW w:w="1441" w:type="dxa"/>
          </w:tcPr>
          <w:p w14:paraId="60DC0E7F" w14:textId="77777777" w:rsidR="00F71481" w:rsidRPr="002569CC" w:rsidRDefault="00F71481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52504DC" w14:textId="77777777" w:rsidR="00F71481" w:rsidRPr="002569CC" w:rsidRDefault="00F71481" w:rsidP="00D8061B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28386D40" w14:textId="77777777" w:rsidR="00F71481" w:rsidRPr="002569CC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7C3F782" w14:textId="77777777" w:rsidR="00F71481" w:rsidRPr="002569CC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3FB0619" w14:textId="77777777" w:rsidR="00F71481" w:rsidRPr="002569CC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025DF0C" w14:textId="77777777" w:rsidR="00F71481" w:rsidRPr="00BD2596" w:rsidRDefault="00F71481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F71481" w:rsidRPr="00491A4F" w14:paraId="33CAB87C" w14:textId="77777777" w:rsidTr="00D8061B">
        <w:tc>
          <w:tcPr>
            <w:tcW w:w="1441" w:type="dxa"/>
          </w:tcPr>
          <w:p w14:paraId="71FF28F6" w14:textId="77777777" w:rsidR="00F71481" w:rsidRPr="00493562" w:rsidRDefault="00F71481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64D35F80" w14:textId="77777777" w:rsidR="00F71481" w:rsidRPr="00493562" w:rsidRDefault="00F71481" w:rsidP="00D8061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93562">
              <w:rPr>
                <w:rFonts w:ascii="Arial" w:hAnsi="Arial" w:cs="Arial"/>
              </w:rPr>
              <w:t xml:space="preserve">1 </w:t>
            </w:r>
          </w:p>
        </w:tc>
        <w:tc>
          <w:tcPr>
            <w:tcW w:w="85" w:type="dxa"/>
          </w:tcPr>
          <w:p w14:paraId="1C038E57" w14:textId="77777777" w:rsidR="00F71481" w:rsidRPr="00493562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F78551B" w14:textId="77777777" w:rsidR="00F71481" w:rsidRPr="00493562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665BACF" w14:textId="77777777" w:rsidR="00F71481" w:rsidRPr="00493562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7BC746A" w14:textId="77777777" w:rsidR="00F71481" w:rsidRPr="00BD2596" w:rsidRDefault="00F71481" w:rsidP="00D8061B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F71481" w:rsidRPr="00F86A6E" w14:paraId="1A40DEDE" w14:textId="77777777" w:rsidTr="00D8061B">
        <w:tc>
          <w:tcPr>
            <w:tcW w:w="1441" w:type="dxa"/>
          </w:tcPr>
          <w:p w14:paraId="03144CCF" w14:textId="77777777" w:rsidR="00F71481" w:rsidRPr="00F86A6E" w:rsidRDefault="00F71481" w:rsidP="00D8061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CD359EC" w14:textId="77777777" w:rsidR="00F71481" w:rsidRPr="00F86A6E" w:rsidRDefault="00F71481" w:rsidP="00D8061B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132D7979" w14:textId="77777777" w:rsidR="00F71481" w:rsidRPr="00F86A6E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299CD0E" w14:textId="77777777" w:rsidR="00F71481" w:rsidRPr="00F86A6E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15C7178" w14:textId="77777777" w:rsidR="00F71481" w:rsidRPr="00F86A6E" w:rsidRDefault="00F71481" w:rsidP="00D8061B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0279EB34" w14:textId="77777777" w:rsidR="00F71481" w:rsidRPr="00F86A6E" w:rsidRDefault="00F71481" w:rsidP="00D806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45B2AE3C" w14:textId="77777777" w:rsidR="00F71481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2D31E7E" w14:textId="77777777" w:rsidR="00F71481" w:rsidRDefault="00F71481" w:rsidP="00F71481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0B8A716" w14:textId="77777777" w:rsidR="00EE09E5" w:rsidRPr="00491A4F" w:rsidRDefault="00717038" w:rsidP="00491A4F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491A4F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690F99" w:rsidRPr="00A75548" w14:paraId="00B8A71A" w14:textId="77777777" w:rsidTr="00C41696">
        <w:trPr>
          <w:trHeight w:hRule="exact" w:val="3402"/>
        </w:trPr>
        <w:tc>
          <w:tcPr>
            <w:tcW w:w="3341" w:type="dxa"/>
            <w:vAlign w:val="bottom"/>
          </w:tcPr>
          <w:p w14:paraId="00B8A717" w14:textId="77777777" w:rsidR="00690F99" w:rsidRPr="00A75548" w:rsidRDefault="00690F99" w:rsidP="00C41696">
            <w:pPr>
              <w:rPr>
                <w:rFonts w:ascii="Arial" w:hAnsi="Arial" w:cs="Arial"/>
              </w:rPr>
            </w:pPr>
            <w:bookmarkStart w:id="0" w:name="_Hlk36116982"/>
            <w:r>
              <w:rPr>
                <w:rFonts w:ascii="Arial" w:hAnsi="Arial" w:cs="Arial"/>
                <w:noProof/>
              </w:rPr>
              <w:drawing>
                <wp:inline distT="0" distB="0" distL="0" distR="0" wp14:anchorId="00B8A71E" wp14:editId="00B8A71F">
                  <wp:extent cx="2196000" cy="2196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uofix_wc_foto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6000" cy="21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B8A718" w14:textId="77777777" w:rsidR="00690F99" w:rsidRPr="00A75548" w:rsidRDefault="00690F99" w:rsidP="00C416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00B8A720" wp14:editId="00B8A721">
                  <wp:extent cx="2128133" cy="2128133"/>
                  <wp:effectExtent l="0" t="0" r="5715" b="571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stemfix_drawing_fron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5" cy="214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0B8A719" w14:textId="77777777" w:rsidR="00690F99" w:rsidRPr="00A75548" w:rsidRDefault="00690F99" w:rsidP="00C41696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00B8A722" wp14:editId="00B8A723">
                  <wp:extent cx="1090930" cy="21602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93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00B8A71B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00B8A71C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00B8A71D" w14:textId="77777777" w:rsidR="00A26729" w:rsidRP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H = 112 cm (hauteur)</w:t>
      </w:r>
    </w:p>
    <w:sectPr w:rsidR="00A26729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772B4" w14:textId="77777777" w:rsidR="00D76E82" w:rsidRDefault="00D76E82">
      <w:r>
        <w:separator/>
      </w:r>
    </w:p>
  </w:endnote>
  <w:endnote w:type="continuationSeparator" w:id="0">
    <w:p w14:paraId="6030C48A" w14:textId="77777777" w:rsidR="00D76E82" w:rsidRDefault="00D76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0B8A72F" w14:textId="77777777">
      <w:tc>
        <w:tcPr>
          <w:tcW w:w="3392" w:type="dxa"/>
        </w:tcPr>
        <w:p w14:paraId="00B8A72C" w14:textId="331C9247" w:rsidR="007C7FFA" w:rsidRDefault="00552888" w:rsidP="00C742E4">
          <w:pPr>
            <w:pStyle w:val="Footer"/>
          </w:pPr>
          <w:r>
            <w:t>Version 0</w:t>
          </w:r>
          <w:r w:rsidR="00044EEB">
            <w:t>2</w:t>
          </w:r>
          <w:r>
            <w:t>.00</w:t>
          </w:r>
        </w:p>
      </w:tc>
      <w:tc>
        <w:tcPr>
          <w:tcW w:w="3392" w:type="dxa"/>
        </w:tcPr>
        <w:p w14:paraId="00B8A72D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00B8A72E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00B8A730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ABEA4" w14:textId="77777777" w:rsidR="00D76E82" w:rsidRDefault="00D76E82">
      <w:r>
        <w:separator/>
      </w:r>
    </w:p>
  </w:footnote>
  <w:footnote w:type="continuationSeparator" w:id="0">
    <w:p w14:paraId="7335B744" w14:textId="77777777" w:rsidR="00D76E82" w:rsidRDefault="00D76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8A729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0B8A733" wp14:editId="00B8A734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B8A72A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111.30</w:t>
    </w:r>
    <w:r w:rsidR="00A05B1D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FD7E5FE6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97543789">
    <w:abstractNumId w:val="16"/>
  </w:num>
  <w:num w:numId="2" w16cid:durableId="665936421">
    <w:abstractNumId w:val="22"/>
  </w:num>
  <w:num w:numId="3" w16cid:durableId="264777308">
    <w:abstractNumId w:val="4"/>
  </w:num>
  <w:num w:numId="4" w16cid:durableId="822546910">
    <w:abstractNumId w:val="3"/>
  </w:num>
  <w:num w:numId="5" w16cid:durableId="235018752">
    <w:abstractNumId w:val="13"/>
  </w:num>
  <w:num w:numId="6" w16cid:durableId="353727118">
    <w:abstractNumId w:val="15"/>
  </w:num>
  <w:num w:numId="7" w16cid:durableId="678044700">
    <w:abstractNumId w:val="6"/>
  </w:num>
  <w:num w:numId="8" w16cid:durableId="283968795">
    <w:abstractNumId w:val="19"/>
  </w:num>
  <w:num w:numId="9" w16cid:durableId="1240287804">
    <w:abstractNumId w:val="25"/>
  </w:num>
  <w:num w:numId="10" w16cid:durableId="35278383">
    <w:abstractNumId w:val="2"/>
  </w:num>
  <w:num w:numId="11" w16cid:durableId="858085371">
    <w:abstractNumId w:val="12"/>
  </w:num>
  <w:num w:numId="12" w16cid:durableId="2009602249">
    <w:abstractNumId w:val="11"/>
  </w:num>
  <w:num w:numId="13" w16cid:durableId="523522258">
    <w:abstractNumId w:val="24"/>
  </w:num>
  <w:num w:numId="14" w16cid:durableId="926579059">
    <w:abstractNumId w:val="7"/>
  </w:num>
  <w:num w:numId="15" w16cid:durableId="583760262">
    <w:abstractNumId w:val="0"/>
  </w:num>
  <w:num w:numId="16" w16cid:durableId="2060128925">
    <w:abstractNumId w:val="10"/>
  </w:num>
  <w:num w:numId="17" w16cid:durableId="1784884704">
    <w:abstractNumId w:val="5"/>
  </w:num>
  <w:num w:numId="18" w16cid:durableId="1268851220">
    <w:abstractNumId w:val="20"/>
  </w:num>
  <w:num w:numId="19" w16cid:durableId="527107105">
    <w:abstractNumId w:val="21"/>
  </w:num>
  <w:num w:numId="20" w16cid:durableId="671419332">
    <w:abstractNumId w:val="18"/>
  </w:num>
  <w:num w:numId="21" w16cid:durableId="1417704698">
    <w:abstractNumId w:val="17"/>
  </w:num>
  <w:num w:numId="22" w16cid:durableId="1541161706">
    <w:abstractNumId w:val="14"/>
  </w:num>
  <w:num w:numId="23" w16cid:durableId="154106552">
    <w:abstractNumId w:val="23"/>
  </w:num>
  <w:num w:numId="24" w16cid:durableId="522594442">
    <w:abstractNumId w:val="8"/>
  </w:num>
  <w:num w:numId="25" w16cid:durableId="1739939048">
    <w:abstractNumId w:val="9"/>
  </w:num>
  <w:num w:numId="26" w16cid:durableId="2062485114">
    <w:abstractNumId w:val="1"/>
  </w:num>
  <w:num w:numId="27" w16cid:durableId="1074862076">
    <w:abstractNumId w:val="21"/>
  </w:num>
  <w:num w:numId="28" w16cid:durableId="15499936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7519831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4EE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18D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63B5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2043B"/>
    <w:rsid w:val="00323382"/>
    <w:rsid w:val="00327981"/>
    <w:rsid w:val="00327D81"/>
    <w:rsid w:val="00332202"/>
    <w:rsid w:val="00333378"/>
    <w:rsid w:val="003375FF"/>
    <w:rsid w:val="00341781"/>
    <w:rsid w:val="0034281E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966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1A4F"/>
    <w:rsid w:val="004924A9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3656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54D"/>
    <w:rsid w:val="008E6BF1"/>
    <w:rsid w:val="008E7D3B"/>
    <w:rsid w:val="008E7FC8"/>
    <w:rsid w:val="008F0B4D"/>
    <w:rsid w:val="008F2307"/>
    <w:rsid w:val="008F3413"/>
    <w:rsid w:val="008F348A"/>
    <w:rsid w:val="008F4CA2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76E82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1481"/>
    <w:rsid w:val="00F767A7"/>
    <w:rsid w:val="00F77685"/>
    <w:rsid w:val="00F77BF7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00B8A6D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A5E3F3-8815-4A10-A28F-772E0D0ADCB1}"/>
</file>

<file path=customXml/itemProps2.xml><?xml version="1.0" encoding="utf-8"?>
<ds:datastoreItem xmlns:ds="http://schemas.openxmlformats.org/officeDocument/2006/customXml" ds:itemID="{CDB87CD4-B3FB-491D-9981-33F2F52B1DF7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c1a89d3b-8913-4922-a719-bed589bc061b"/>
    <ds:schemaRef ds:uri="http://schemas.microsoft.com/office/2006/metadata/properties"/>
    <ds:schemaRef ds:uri="http://purl.org/dc/terms/"/>
    <ds:schemaRef ds:uri="http://schemas.microsoft.com/office/infopath/2007/PartnerControls"/>
    <ds:schemaRef ds:uri="a2313ea8-4521-49e8-b6bb-ca19bded6e8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3C93BA2-C2E0-42DF-8ED0-6B4065DF86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15</TotalTime>
  <Pages>4</Pages>
  <Words>1198</Words>
  <Characters>5921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10</cp:revision>
  <cp:lastPrinted>2012-01-13T10:23:00Z</cp:lastPrinted>
  <dcterms:created xsi:type="dcterms:W3CDTF">2023-12-18T12:18:00Z</dcterms:created>
  <dcterms:modified xsi:type="dcterms:W3CDTF">2023-12-18T13:20:00Z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54300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